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41FF1" w14:textId="77777777" w:rsidR="00DE596B" w:rsidRDefault="003D0D36">
      <w:pPr>
        <w:jc w:val="center"/>
      </w:pPr>
      <w:r>
        <w:rPr>
          <w:rFonts w:ascii="Times New Roman" w:eastAsia="Times New Roman" w:hAnsi="Times New Roman" w:cs="Times New Roman"/>
          <w:b/>
          <w:sz w:val="40"/>
        </w:rPr>
        <w:t>The Act regarding the Exercise of Shareholders' Rights for Shareholders in Mainland China of a Company in Taiwan</w:t>
      </w:r>
      <w:r>
        <w:rPr>
          <w:rFonts w:ascii="Times New Roman" w:eastAsia="Times New Roman" w:hAnsi="Times New Roman" w:cs="Times New Roman"/>
          <w:b/>
          <w:sz w:val="40"/>
        </w:rPr>
        <w:br/>
      </w:r>
    </w:p>
    <w:p w14:paraId="59CA21AA" w14:textId="77777777" w:rsidR="00DE596B" w:rsidRDefault="003D0D36">
      <w:pPr>
        <w:ind w:left="3100"/>
      </w:pPr>
      <w:r>
        <w:rPr>
          <w:rFonts w:ascii="Times New Roman" w:eastAsia="Times New Roman" w:hAnsi="Times New Roman" w:cs="Times New Roman"/>
          <w:sz w:val="20"/>
        </w:rPr>
        <w:t xml:space="preserve">Amended and promulgated by Presidential Order Hua-Zong-Yi-Zi No. 3638 on </w:t>
      </w:r>
      <w:proofErr w:type="gramStart"/>
      <w:r>
        <w:rPr>
          <w:rFonts w:ascii="Times New Roman" w:eastAsia="Times New Roman" w:hAnsi="Times New Roman" w:cs="Times New Roman"/>
          <w:sz w:val="20"/>
        </w:rPr>
        <w:t>July,</w:t>
      </w:r>
      <w:proofErr w:type="gramEnd"/>
      <w:r>
        <w:rPr>
          <w:rFonts w:ascii="Times New Roman" w:eastAsia="Times New Roman" w:hAnsi="Times New Roman" w:cs="Times New Roman"/>
          <w:sz w:val="20"/>
        </w:rPr>
        <w:t xml:space="preserve"> 27, 1992.</w:t>
      </w:r>
      <w:r>
        <w:rPr>
          <w:rFonts w:ascii="Times New Roman" w:eastAsia="Times New Roman" w:hAnsi="Times New Roman" w:cs="Times New Roman"/>
          <w:sz w:val="20"/>
        </w:rPr>
        <w:br/>
      </w:r>
      <w:r>
        <w:rPr>
          <w:rFonts w:ascii="Times New Roman" w:eastAsia="Times New Roman" w:hAnsi="Times New Roman" w:cs="Times New Roman"/>
          <w:sz w:val="20"/>
        </w:rPr>
        <w:br/>
      </w:r>
      <w:r>
        <w:rPr>
          <w:rFonts w:ascii="Times New Roman" w:eastAsia="Times New Roman" w:hAnsi="Times New Roman" w:cs="Times New Roman"/>
          <w:sz w:val="20"/>
        </w:rPr>
        <w:br/>
      </w:r>
    </w:p>
    <w:p w14:paraId="3A7A4AAE" w14:textId="77777777" w:rsidR="00DE596B" w:rsidRDefault="003D0D36">
      <w:pPr>
        <w:spacing w:after="0" w:line="1" w:lineRule="atLeast"/>
      </w:pPr>
      <w:r>
        <w:rPr>
          <w:rFonts w:ascii="Times New Roman" w:eastAsia="Times New Roman" w:hAnsi="Times New Roman" w:cs="Times New Roman"/>
          <w:sz w:val="28"/>
        </w:rPr>
        <w:t>Article1</w:t>
      </w:r>
      <w:r>
        <w:rPr>
          <w:rFonts w:ascii="Times New Roman" w:eastAsia="Times New Roman" w:hAnsi="Times New Roman" w:cs="Times New Roman"/>
          <w:sz w:val="28"/>
        </w:rPr>
        <w:br/>
        <w:t>The term “Company in Taiwan” as used in this Act denotes the following company:</w:t>
      </w:r>
      <w:r>
        <w:rPr>
          <w:rFonts w:ascii="Times New Roman" w:eastAsia="Times New Roman" w:hAnsi="Times New Roman" w:cs="Times New Roman"/>
          <w:sz w:val="28"/>
        </w:rPr>
        <w:br/>
        <w:t>1. A limited-by-share company which had established its principal office in Taiwan before the Government relocated to Taiwan.</w:t>
      </w:r>
      <w:r>
        <w:rPr>
          <w:rFonts w:ascii="Times New Roman" w:eastAsia="Times New Roman" w:hAnsi="Times New Roman" w:cs="Times New Roman"/>
          <w:sz w:val="28"/>
        </w:rPr>
        <w:br/>
        <w:t>2. A limited-by-share company which originally established its principal office in Mainland China and its branch office in Taiwan and was approved by the Government to change into an independent body in Taiwan.</w:t>
      </w:r>
      <w:r>
        <w:rPr>
          <w:rFonts w:ascii="Times New Roman" w:eastAsia="Times New Roman" w:hAnsi="Times New Roman" w:cs="Times New Roman"/>
          <w:sz w:val="28"/>
        </w:rPr>
        <w:br/>
        <w:t>3. A limited-by-share company which originally established its principal office in Mainland Ch</w:t>
      </w:r>
      <w:r>
        <w:rPr>
          <w:rFonts w:ascii="Times New Roman" w:eastAsia="Times New Roman" w:hAnsi="Times New Roman" w:cs="Times New Roman"/>
          <w:sz w:val="28"/>
        </w:rPr>
        <w:t>ina and resumed its business after the Government relocated to Taiwan.</w:t>
      </w:r>
      <w:r>
        <w:rPr>
          <w:rFonts w:ascii="Times New Roman" w:eastAsia="Times New Roman" w:hAnsi="Times New Roman" w:cs="Times New Roman"/>
          <w:sz w:val="28"/>
        </w:rPr>
        <w:br/>
      </w:r>
      <w:r>
        <w:rPr>
          <w:rFonts w:ascii="Times New Roman" w:eastAsia="Times New Roman" w:hAnsi="Times New Roman" w:cs="Times New Roman"/>
          <w:sz w:val="28"/>
        </w:rPr>
        <w:br/>
        <w:t>Article2</w:t>
      </w:r>
      <w:r>
        <w:rPr>
          <w:rFonts w:ascii="Times New Roman" w:eastAsia="Times New Roman" w:hAnsi="Times New Roman" w:cs="Times New Roman"/>
          <w:sz w:val="28"/>
        </w:rPr>
        <w:br/>
        <w:t>The term “Shareholders in Mainland China” as used in this Act denotes shareholders who had resided in Mainland China and held shares of a Company in Taiwan when the Government relocated to Taiwan.</w:t>
      </w:r>
      <w:r>
        <w:rPr>
          <w:rFonts w:ascii="Times New Roman" w:eastAsia="Times New Roman" w:hAnsi="Times New Roman" w:cs="Times New Roman"/>
          <w:sz w:val="28"/>
        </w:rPr>
        <w:br/>
      </w:r>
      <w:r>
        <w:rPr>
          <w:rFonts w:ascii="Times New Roman" w:eastAsia="Times New Roman" w:hAnsi="Times New Roman" w:cs="Times New Roman"/>
          <w:sz w:val="28"/>
        </w:rPr>
        <w:br/>
        <w:t>Article3</w:t>
      </w:r>
      <w:r>
        <w:rPr>
          <w:rFonts w:ascii="Times New Roman" w:eastAsia="Times New Roman" w:hAnsi="Times New Roman" w:cs="Times New Roman"/>
          <w:sz w:val="28"/>
        </w:rPr>
        <w:br/>
        <w:t>The shares of Shareholders in Mainland China are reserved shares in each of a Company in Taiwan before the unification of the nation; and this shall also apply in the case of inheritance or assignment/transfer.</w:t>
      </w:r>
      <w:r>
        <w:rPr>
          <w:rFonts w:ascii="Times New Roman" w:eastAsia="Times New Roman" w:hAnsi="Times New Roman" w:cs="Times New Roman"/>
          <w:sz w:val="28"/>
        </w:rPr>
        <w:br/>
        <w:t xml:space="preserve">A Company in </w:t>
      </w:r>
      <w:r>
        <w:rPr>
          <w:rFonts w:ascii="Times New Roman" w:eastAsia="Times New Roman" w:hAnsi="Times New Roman" w:cs="Times New Roman"/>
          <w:sz w:val="28"/>
        </w:rPr>
        <w:t xml:space="preserve">Taiwan shall suspend accepting the request of Shareholders in Mainland China to change records in the shareholders’ </w:t>
      </w:r>
      <w:r>
        <w:rPr>
          <w:rFonts w:ascii="Times New Roman" w:eastAsia="Times New Roman" w:hAnsi="Times New Roman" w:cs="Times New Roman"/>
          <w:sz w:val="28"/>
        </w:rPr>
        <w:lastRenderedPageBreak/>
        <w:t>roster due to inheritance, assignment/transfer or other reasons before the unification of the nation.</w:t>
      </w:r>
      <w:r>
        <w:rPr>
          <w:rFonts w:ascii="Times New Roman" w:eastAsia="Times New Roman" w:hAnsi="Times New Roman" w:cs="Times New Roman"/>
          <w:sz w:val="28"/>
        </w:rPr>
        <w:br/>
      </w:r>
      <w:r>
        <w:rPr>
          <w:rFonts w:ascii="Times New Roman" w:eastAsia="Times New Roman" w:hAnsi="Times New Roman" w:cs="Times New Roman"/>
          <w:sz w:val="28"/>
        </w:rPr>
        <w:br/>
        <w:t>Article4</w:t>
      </w:r>
      <w:r>
        <w:rPr>
          <w:rFonts w:ascii="Times New Roman" w:eastAsia="Times New Roman" w:hAnsi="Times New Roman" w:cs="Times New Roman"/>
          <w:sz w:val="28"/>
        </w:rPr>
        <w:br/>
        <w:t>The reserved shares shall have no voting rights and shall not be counted in the total number of issued shares while adopting a resolution at a meeting of shareholders for a Company in Taiwan.</w:t>
      </w:r>
      <w:r>
        <w:rPr>
          <w:rFonts w:ascii="Times New Roman" w:eastAsia="Times New Roman" w:hAnsi="Times New Roman" w:cs="Times New Roman"/>
          <w:sz w:val="28"/>
        </w:rPr>
        <w:br/>
      </w:r>
      <w:r>
        <w:rPr>
          <w:rFonts w:ascii="Times New Roman" w:eastAsia="Times New Roman" w:hAnsi="Times New Roman" w:cs="Times New Roman"/>
          <w:sz w:val="28"/>
        </w:rPr>
        <w:br/>
        <w:t>Article5</w:t>
      </w:r>
      <w:r>
        <w:rPr>
          <w:rFonts w:ascii="Times New Roman" w:eastAsia="Times New Roman" w:hAnsi="Times New Roman" w:cs="Times New Roman"/>
          <w:sz w:val="28"/>
        </w:rPr>
        <w:br/>
        <w:t>The dividends and other profits of the reserved shares shall be saved in a special</w:t>
      </w:r>
      <w:r>
        <w:rPr>
          <w:rFonts w:ascii="Times New Roman" w:eastAsia="Times New Roman" w:hAnsi="Times New Roman" w:cs="Times New Roman"/>
          <w:sz w:val="28"/>
        </w:rPr>
        <w:t xml:space="preserve"> account of each of a Company in Taiwan before the unification of the nation.</w:t>
      </w:r>
      <w:r>
        <w:rPr>
          <w:rFonts w:ascii="Times New Roman" w:eastAsia="Times New Roman" w:hAnsi="Times New Roman" w:cs="Times New Roman"/>
          <w:sz w:val="28"/>
        </w:rPr>
        <w:br/>
        <w:t>When a Company in Taiwan issues new shares, Shareholders in Mainland China shall have no right to subscript new shares before the unification of the nation.</w:t>
      </w:r>
      <w:r>
        <w:rPr>
          <w:rFonts w:ascii="Times New Roman" w:eastAsia="Times New Roman" w:hAnsi="Times New Roman" w:cs="Times New Roman"/>
          <w:sz w:val="28"/>
        </w:rPr>
        <w:br/>
      </w:r>
      <w:r>
        <w:rPr>
          <w:rFonts w:ascii="Times New Roman" w:eastAsia="Times New Roman" w:hAnsi="Times New Roman" w:cs="Times New Roman"/>
          <w:sz w:val="28"/>
        </w:rPr>
        <w:br/>
        <w:t>Article6</w:t>
      </w:r>
      <w:r>
        <w:rPr>
          <w:rFonts w:ascii="Times New Roman" w:eastAsia="Times New Roman" w:hAnsi="Times New Roman" w:cs="Times New Roman"/>
          <w:sz w:val="28"/>
        </w:rPr>
        <w:br/>
        <w:t>This Act shall take effect from the date of promulgation thereof.</w:t>
      </w:r>
      <w:r>
        <w:rPr>
          <w:rFonts w:ascii="Times New Roman" w:eastAsia="Times New Roman" w:hAnsi="Times New Roman" w:cs="Times New Roman"/>
          <w:sz w:val="28"/>
        </w:rPr>
        <w:br/>
      </w:r>
      <w:r>
        <w:rPr>
          <w:rFonts w:ascii="Times New Roman" w:eastAsia="Times New Roman" w:hAnsi="Times New Roman" w:cs="Times New Roman"/>
          <w:sz w:val="28"/>
        </w:rPr>
        <w:br/>
      </w:r>
    </w:p>
    <w:sectPr w:rsidR="00DE596B">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96B"/>
    <w:rsid w:val="003D0D36"/>
    <w:rsid w:val="00DB5993"/>
    <w:rsid w:val="00DE596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B3FF6"/>
  <w15:docId w15:val="{735BD4BE-9C3A-4E88-9BB3-7F60EAE87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307</Words>
  <Characters>1756</Characters>
  <Application>Microsoft Office Word</Application>
  <DocSecurity>0</DocSecurity>
  <Lines>14</Lines>
  <Paragraphs>4</Paragraphs>
  <ScaleCrop>false</ScaleCrop>
  <Company/>
  <LinksUpToDate>false</LinksUpToDate>
  <CharactersWithSpaces>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林家瑤</cp:lastModifiedBy>
  <cp:revision>2</cp:revision>
  <dcterms:created xsi:type="dcterms:W3CDTF">2025-09-11T02:35:00Z</dcterms:created>
  <dcterms:modified xsi:type="dcterms:W3CDTF">2025-09-11T02:35:00Z</dcterms:modified>
</cp:coreProperties>
</file>